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D6" w:rsidRPr="00E21E69" w:rsidRDefault="00862BD6" w:rsidP="00862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</w:rPr>
      </w:pPr>
      <w:bookmarkStart w:id="0" w:name="_GoBack"/>
      <w:bookmarkEnd w:id="0"/>
      <w:r>
        <w:rPr>
          <w:b/>
          <w:u w:val="single"/>
        </w:rPr>
        <w:t>Committee</w:t>
      </w:r>
      <w:r w:rsidRPr="00E21E69">
        <w:rPr>
          <w:b/>
          <w:u w:val="single"/>
        </w:rPr>
        <w:t xml:space="preserve"> Purpose Statement</w:t>
      </w:r>
      <w:r w:rsidRPr="00E21E69">
        <w:rPr>
          <w:b/>
        </w:rPr>
        <w:t>:</w:t>
      </w:r>
    </w:p>
    <w:p w:rsidR="00862BD6" w:rsidRDefault="00862BD6" w:rsidP="00862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</w:pPr>
      <w:r>
        <w:t>[</w:t>
      </w:r>
      <w:r w:rsidRPr="00A32450">
        <w:rPr>
          <w:color w:val="FF0000"/>
        </w:rPr>
        <w:t>Insert purpose statement here</w:t>
      </w:r>
      <w:r>
        <w:t>]</w:t>
      </w:r>
    </w:p>
    <w:p w:rsidR="00862BD6" w:rsidRPr="00E21E69" w:rsidRDefault="00862BD6" w:rsidP="00862BD6">
      <w:pPr>
        <w:rPr>
          <w:b/>
          <w:u w:val="single"/>
        </w:rPr>
      </w:pPr>
      <w:r>
        <w:rPr>
          <w:b/>
          <w:u w:val="single"/>
        </w:rPr>
        <w:t>What were [</w:t>
      </w:r>
      <w:r w:rsidRPr="00A32450">
        <w:rPr>
          <w:b/>
          <w:color w:val="FF0000"/>
          <w:u w:val="single"/>
        </w:rPr>
        <w:t>Committee Name</w:t>
      </w:r>
      <w:r>
        <w:rPr>
          <w:b/>
          <w:u w:val="single"/>
        </w:rPr>
        <w:t>]’s Goals for the [</w:t>
      </w:r>
      <w:r w:rsidRPr="00A32450">
        <w:rPr>
          <w:b/>
          <w:color w:val="FF0000"/>
          <w:u w:val="single"/>
        </w:rPr>
        <w:t>FY2015</w:t>
      </w:r>
      <w:r>
        <w:rPr>
          <w:b/>
          <w:u w:val="single"/>
        </w:rPr>
        <w:t>]</w:t>
      </w:r>
      <w:r w:rsidRPr="00E21E69">
        <w:rPr>
          <w:b/>
          <w:u w:val="single"/>
        </w:rPr>
        <w:t xml:space="preserve"> Academic Year</w:t>
      </w:r>
      <w:r>
        <w:rPr>
          <w:b/>
          <w:u w:val="single"/>
        </w:rPr>
        <w:t>?</w:t>
      </w:r>
    </w:p>
    <w:p w:rsidR="00862BD6" w:rsidRDefault="00862BD6" w:rsidP="00862BD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A32450">
        <w:rPr>
          <w:b/>
          <w:color w:val="FF0000"/>
          <w:sz w:val="20"/>
          <w:szCs w:val="20"/>
        </w:rPr>
        <w:t>Goal 1</w:t>
      </w:r>
      <w:r>
        <w:rPr>
          <w:b/>
          <w:sz w:val="20"/>
          <w:szCs w:val="20"/>
        </w:rPr>
        <w:t>]</w:t>
      </w:r>
      <w:r>
        <w:rPr>
          <w:b/>
          <w:sz w:val="20"/>
          <w:szCs w:val="20"/>
        </w:rPr>
        <w:br/>
      </w:r>
    </w:p>
    <w:p w:rsidR="00862BD6" w:rsidRDefault="00862BD6" w:rsidP="00862BD6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A32450">
        <w:rPr>
          <w:b/>
          <w:color w:val="FF0000"/>
          <w:sz w:val="20"/>
          <w:szCs w:val="20"/>
        </w:rPr>
        <w:t xml:space="preserve">Goal </w:t>
      </w:r>
      <w:r>
        <w:rPr>
          <w:b/>
          <w:color w:val="FF0000"/>
          <w:sz w:val="20"/>
          <w:szCs w:val="20"/>
        </w:rPr>
        <w:t>2</w:t>
      </w:r>
      <w:r>
        <w:rPr>
          <w:b/>
          <w:sz w:val="20"/>
          <w:szCs w:val="20"/>
        </w:rPr>
        <w:t>]</w:t>
      </w:r>
    </w:p>
    <w:p w:rsidR="00862BD6" w:rsidRDefault="00862BD6" w:rsidP="00862BD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A32450">
        <w:rPr>
          <w:b/>
          <w:color w:val="FF0000"/>
          <w:sz w:val="20"/>
          <w:szCs w:val="20"/>
        </w:rPr>
        <w:t xml:space="preserve">Goal </w:t>
      </w:r>
      <w:r>
        <w:rPr>
          <w:b/>
          <w:color w:val="FF0000"/>
          <w:sz w:val="20"/>
          <w:szCs w:val="20"/>
        </w:rPr>
        <w:t>3</w:t>
      </w:r>
      <w:r>
        <w:rPr>
          <w:b/>
          <w:sz w:val="20"/>
          <w:szCs w:val="20"/>
        </w:rPr>
        <w:t>]</w:t>
      </w:r>
      <w:r>
        <w:rPr>
          <w:b/>
          <w:sz w:val="20"/>
          <w:szCs w:val="20"/>
        </w:rPr>
        <w:br/>
      </w:r>
    </w:p>
    <w:p w:rsidR="00862BD6" w:rsidRPr="00E21E69" w:rsidRDefault="00862BD6" w:rsidP="00862BD6">
      <w:pPr>
        <w:rPr>
          <w:b/>
          <w:u w:val="single"/>
        </w:rPr>
      </w:pPr>
      <w:r>
        <w:rPr>
          <w:b/>
          <w:u w:val="single"/>
        </w:rPr>
        <w:t>What were [</w:t>
      </w:r>
      <w:r w:rsidRPr="00A32450">
        <w:rPr>
          <w:b/>
          <w:color w:val="FF0000"/>
          <w:u w:val="single"/>
        </w:rPr>
        <w:t>Committee Name</w:t>
      </w:r>
      <w:r>
        <w:rPr>
          <w:b/>
          <w:u w:val="single"/>
        </w:rPr>
        <w:t>]’s Results for the [</w:t>
      </w:r>
      <w:r w:rsidRPr="00A32450">
        <w:rPr>
          <w:b/>
          <w:color w:val="FF0000"/>
          <w:u w:val="single"/>
        </w:rPr>
        <w:t>FY2015</w:t>
      </w:r>
      <w:r>
        <w:rPr>
          <w:b/>
          <w:u w:val="single"/>
        </w:rPr>
        <w:t>]</w:t>
      </w:r>
      <w:r w:rsidRPr="00E21E69">
        <w:rPr>
          <w:b/>
          <w:u w:val="single"/>
        </w:rPr>
        <w:t xml:space="preserve"> </w:t>
      </w:r>
      <w:r>
        <w:rPr>
          <w:b/>
          <w:u w:val="single"/>
        </w:rPr>
        <w:t>Academic Year?</w:t>
      </w:r>
    </w:p>
    <w:p w:rsidR="00862BD6" w:rsidRPr="00A17D3E" w:rsidRDefault="00862BD6" w:rsidP="00862BD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A32450">
        <w:rPr>
          <w:b/>
          <w:color w:val="FF0000"/>
          <w:sz w:val="20"/>
          <w:szCs w:val="20"/>
        </w:rPr>
        <w:t>Goal 1</w:t>
      </w:r>
      <w:r>
        <w:rPr>
          <w:b/>
          <w:sz w:val="20"/>
          <w:szCs w:val="20"/>
        </w:rPr>
        <w:t>]</w:t>
      </w:r>
      <w:r w:rsidRPr="00A17D3E">
        <w:rPr>
          <w:b/>
          <w:sz w:val="20"/>
          <w:szCs w:val="20"/>
        </w:rPr>
        <w:br/>
      </w:r>
      <w:r>
        <w:rPr>
          <w:b/>
          <w:i/>
          <w:sz w:val="20"/>
          <w:szCs w:val="20"/>
        </w:rPr>
        <w:t>[</w:t>
      </w:r>
      <w:r w:rsidRPr="00A32450">
        <w:rPr>
          <w:color w:val="FF0000"/>
          <w:sz w:val="20"/>
          <w:szCs w:val="20"/>
        </w:rPr>
        <w:t>Add analysis here</w:t>
      </w:r>
      <w:r>
        <w:rPr>
          <w:color w:val="FF0000"/>
          <w:sz w:val="20"/>
          <w:szCs w:val="20"/>
        </w:rPr>
        <w:t>.</w:t>
      </w:r>
      <w:r>
        <w:rPr>
          <w:b/>
          <w:i/>
          <w:sz w:val="20"/>
          <w:szCs w:val="20"/>
        </w:rPr>
        <w:t>]</w:t>
      </w:r>
      <w:r w:rsidRPr="00A17D3E">
        <w:rPr>
          <w:sz w:val="20"/>
          <w:szCs w:val="20"/>
        </w:rPr>
        <w:t>.</w:t>
      </w:r>
    </w:p>
    <w:p w:rsidR="00862BD6" w:rsidRDefault="00862BD6" w:rsidP="00862BD6">
      <w:pPr>
        <w:spacing w:after="0" w:line="240" w:lineRule="auto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Pr="00A17D3E">
        <w:rPr>
          <w:b/>
          <w:i/>
          <w:sz w:val="20"/>
          <w:szCs w:val="20"/>
        </w:rPr>
        <w:t>Evidence:</w:t>
      </w:r>
    </w:p>
    <w:p w:rsidR="00862BD6" w:rsidRPr="00A32450" w:rsidRDefault="00862BD6" w:rsidP="00862BD6">
      <w:pPr>
        <w:numPr>
          <w:ilvl w:val="0"/>
          <w:numId w:val="4"/>
        </w:numPr>
        <w:spacing w:after="0" w:line="240" w:lineRule="auto"/>
        <w:rPr>
          <w:i/>
          <w:color w:val="FF0000"/>
          <w:sz w:val="20"/>
          <w:szCs w:val="20"/>
        </w:rPr>
      </w:pPr>
      <w:r w:rsidRPr="00B85D46">
        <w:rPr>
          <w:i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List documentation/evidence used to support analysis, e.g. meeting minutes, student participation rates, etc.</w:t>
      </w:r>
      <w:r w:rsidRPr="00B85D46">
        <w:rPr>
          <w:i/>
          <w:sz w:val="20"/>
          <w:szCs w:val="20"/>
        </w:rPr>
        <w:t>]</w:t>
      </w:r>
    </w:p>
    <w:p w:rsidR="00862BD6" w:rsidRPr="00FE6114" w:rsidRDefault="00862BD6" w:rsidP="00862BD6">
      <w:pPr>
        <w:spacing w:after="0" w:line="240" w:lineRule="auto"/>
        <w:ind w:left="1800"/>
        <w:rPr>
          <w:i/>
          <w:sz w:val="20"/>
          <w:szCs w:val="20"/>
        </w:rPr>
      </w:pPr>
    </w:p>
    <w:p w:rsidR="00862BD6" w:rsidRPr="00A17D3E" w:rsidRDefault="00862BD6" w:rsidP="00862BD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A32450">
        <w:rPr>
          <w:b/>
          <w:color w:val="FF0000"/>
          <w:sz w:val="20"/>
          <w:szCs w:val="20"/>
        </w:rPr>
        <w:t xml:space="preserve">Goal </w:t>
      </w:r>
      <w:r>
        <w:rPr>
          <w:b/>
          <w:color w:val="FF0000"/>
          <w:sz w:val="20"/>
          <w:szCs w:val="20"/>
        </w:rPr>
        <w:t>2</w:t>
      </w:r>
      <w:r>
        <w:rPr>
          <w:b/>
          <w:sz w:val="20"/>
          <w:szCs w:val="20"/>
        </w:rPr>
        <w:t>]</w:t>
      </w:r>
      <w:r w:rsidRPr="00A17D3E">
        <w:rPr>
          <w:b/>
          <w:sz w:val="20"/>
          <w:szCs w:val="20"/>
        </w:rPr>
        <w:br/>
      </w:r>
      <w:r>
        <w:rPr>
          <w:b/>
          <w:i/>
          <w:sz w:val="20"/>
          <w:szCs w:val="20"/>
        </w:rPr>
        <w:t>[</w:t>
      </w:r>
      <w:r w:rsidRPr="00A32450">
        <w:rPr>
          <w:color w:val="FF0000"/>
          <w:sz w:val="20"/>
          <w:szCs w:val="20"/>
        </w:rPr>
        <w:t>Add analysis here</w:t>
      </w:r>
      <w:r>
        <w:rPr>
          <w:color w:val="FF0000"/>
          <w:sz w:val="20"/>
          <w:szCs w:val="20"/>
        </w:rPr>
        <w:t>.</w:t>
      </w:r>
      <w:r>
        <w:rPr>
          <w:b/>
          <w:i/>
          <w:sz w:val="20"/>
          <w:szCs w:val="20"/>
        </w:rPr>
        <w:t>]</w:t>
      </w:r>
      <w:r w:rsidRPr="00A17D3E">
        <w:rPr>
          <w:sz w:val="20"/>
          <w:szCs w:val="20"/>
        </w:rPr>
        <w:t>.</w:t>
      </w:r>
    </w:p>
    <w:p w:rsidR="00862BD6" w:rsidRDefault="00862BD6" w:rsidP="00862BD6">
      <w:pPr>
        <w:spacing w:after="0" w:line="240" w:lineRule="auto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Pr="00A17D3E">
        <w:rPr>
          <w:b/>
          <w:i/>
          <w:sz w:val="20"/>
          <w:szCs w:val="20"/>
        </w:rPr>
        <w:t>Evidence:</w:t>
      </w:r>
    </w:p>
    <w:p w:rsidR="00862BD6" w:rsidRPr="00A32450" w:rsidRDefault="00862BD6" w:rsidP="00862BD6">
      <w:pPr>
        <w:numPr>
          <w:ilvl w:val="0"/>
          <w:numId w:val="4"/>
        </w:numPr>
        <w:spacing w:after="0" w:line="240" w:lineRule="auto"/>
        <w:rPr>
          <w:i/>
          <w:color w:val="FF0000"/>
          <w:sz w:val="20"/>
          <w:szCs w:val="20"/>
        </w:rPr>
      </w:pPr>
      <w:r w:rsidRPr="00B85D46">
        <w:rPr>
          <w:i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List documentation/evidence used to support analysis, e.g. meeting minutes, student participation rates, etc.</w:t>
      </w:r>
      <w:r w:rsidRPr="00B85D46">
        <w:rPr>
          <w:i/>
          <w:sz w:val="20"/>
          <w:szCs w:val="20"/>
        </w:rPr>
        <w:t>]</w:t>
      </w:r>
    </w:p>
    <w:p w:rsidR="00862BD6" w:rsidRPr="00B85D46" w:rsidRDefault="00862BD6" w:rsidP="00862BD6">
      <w:pPr>
        <w:spacing w:after="0" w:line="240" w:lineRule="auto"/>
        <w:ind w:left="180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br/>
      </w:r>
    </w:p>
    <w:p w:rsidR="00862BD6" w:rsidRPr="00A17D3E" w:rsidRDefault="00862BD6" w:rsidP="00862BD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Pr="00A32450">
        <w:rPr>
          <w:b/>
          <w:color w:val="FF0000"/>
          <w:sz w:val="20"/>
          <w:szCs w:val="20"/>
        </w:rPr>
        <w:t xml:space="preserve">Goal </w:t>
      </w:r>
      <w:r>
        <w:rPr>
          <w:b/>
          <w:color w:val="FF0000"/>
          <w:sz w:val="20"/>
          <w:szCs w:val="20"/>
        </w:rPr>
        <w:t>3</w:t>
      </w:r>
      <w:r>
        <w:rPr>
          <w:b/>
          <w:sz w:val="20"/>
          <w:szCs w:val="20"/>
        </w:rPr>
        <w:t>]</w:t>
      </w:r>
      <w:r w:rsidRPr="00A17D3E">
        <w:rPr>
          <w:b/>
          <w:sz w:val="20"/>
          <w:szCs w:val="20"/>
        </w:rPr>
        <w:br/>
      </w:r>
      <w:r>
        <w:rPr>
          <w:b/>
          <w:i/>
          <w:sz w:val="20"/>
          <w:szCs w:val="20"/>
        </w:rPr>
        <w:t>[</w:t>
      </w:r>
      <w:r w:rsidRPr="00A32450">
        <w:rPr>
          <w:color w:val="FF0000"/>
          <w:sz w:val="20"/>
          <w:szCs w:val="20"/>
        </w:rPr>
        <w:t>Add analysis here</w:t>
      </w:r>
      <w:r>
        <w:rPr>
          <w:color w:val="FF0000"/>
          <w:sz w:val="20"/>
          <w:szCs w:val="20"/>
        </w:rPr>
        <w:t>.</w:t>
      </w:r>
      <w:r>
        <w:rPr>
          <w:b/>
          <w:i/>
          <w:sz w:val="20"/>
          <w:szCs w:val="20"/>
        </w:rPr>
        <w:t>]</w:t>
      </w:r>
      <w:r w:rsidRPr="00A17D3E">
        <w:rPr>
          <w:sz w:val="20"/>
          <w:szCs w:val="20"/>
        </w:rPr>
        <w:t>.</w:t>
      </w:r>
    </w:p>
    <w:p w:rsidR="00862BD6" w:rsidRDefault="00862BD6" w:rsidP="00862BD6">
      <w:pPr>
        <w:spacing w:after="0" w:line="240" w:lineRule="auto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Pr="00A17D3E">
        <w:rPr>
          <w:b/>
          <w:i/>
          <w:sz w:val="20"/>
          <w:szCs w:val="20"/>
        </w:rPr>
        <w:t>Evidence:</w:t>
      </w:r>
    </w:p>
    <w:p w:rsidR="00862BD6" w:rsidRPr="00A32450" w:rsidRDefault="00862BD6" w:rsidP="00862BD6">
      <w:pPr>
        <w:numPr>
          <w:ilvl w:val="0"/>
          <w:numId w:val="4"/>
        </w:numPr>
        <w:spacing w:after="0" w:line="240" w:lineRule="auto"/>
        <w:rPr>
          <w:i/>
          <w:color w:val="FF0000"/>
          <w:sz w:val="20"/>
          <w:szCs w:val="20"/>
        </w:rPr>
      </w:pPr>
      <w:r w:rsidRPr="00B85D46">
        <w:rPr>
          <w:i/>
          <w:sz w:val="20"/>
          <w:szCs w:val="20"/>
        </w:rPr>
        <w:t>[</w:t>
      </w:r>
      <w:r>
        <w:rPr>
          <w:i/>
          <w:color w:val="FF0000"/>
          <w:sz w:val="20"/>
          <w:szCs w:val="20"/>
        </w:rPr>
        <w:t>List documentation/evidence used to support analysis, e.g. meeting minutes, student participation rates, etc.</w:t>
      </w:r>
      <w:r w:rsidRPr="00B85D46">
        <w:rPr>
          <w:i/>
          <w:sz w:val="20"/>
          <w:szCs w:val="20"/>
        </w:rPr>
        <w:t>]</w:t>
      </w:r>
    </w:p>
    <w:p w:rsidR="00862BD6" w:rsidRDefault="00862BD6" w:rsidP="00862BD6">
      <w:pPr>
        <w:rPr>
          <w:b/>
          <w:u w:val="single"/>
        </w:rPr>
      </w:pPr>
    </w:p>
    <w:p w:rsidR="00862BD6" w:rsidRPr="00D86F1A" w:rsidRDefault="00862BD6" w:rsidP="00862BD6">
      <w:pPr>
        <w:rPr>
          <w:u w:val="single"/>
        </w:rPr>
      </w:pPr>
      <w:r w:rsidRPr="00D86F1A">
        <w:rPr>
          <w:b/>
          <w:u w:val="single"/>
        </w:rPr>
        <w:t xml:space="preserve">What are Areas of Improvement/Changes to Consider for </w:t>
      </w:r>
      <w:r>
        <w:rPr>
          <w:b/>
          <w:u w:val="single"/>
        </w:rPr>
        <w:t>[</w:t>
      </w:r>
      <w:r w:rsidRPr="00B85D46">
        <w:rPr>
          <w:b/>
          <w:color w:val="FF0000"/>
          <w:u w:val="single"/>
        </w:rPr>
        <w:t>FY2016</w:t>
      </w:r>
      <w:r>
        <w:rPr>
          <w:b/>
          <w:u w:val="single"/>
        </w:rPr>
        <w:t>]</w:t>
      </w:r>
      <w:r w:rsidRPr="00D86F1A">
        <w:rPr>
          <w:u w:val="single"/>
        </w:rPr>
        <w:t>?</w:t>
      </w:r>
    </w:p>
    <w:p w:rsidR="00862BD6" w:rsidRDefault="00862BD6" w:rsidP="00862BD6">
      <w:pPr>
        <w:pStyle w:val="ListParagraph"/>
        <w:numPr>
          <w:ilvl w:val="0"/>
          <w:numId w:val="5"/>
        </w:numPr>
      </w:pPr>
      <w:r>
        <w:t>[</w:t>
      </w:r>
      <w:r w:rsidRPr="004350EE">
        <w:rPr>
          <w:color w:val="FF0000"/>
        </w:rPr>
        <w:t>Potential Improvement Area 1</w:t>
      </w:r>
      <w:r>
        <w:t>]</w:t>
      </w:r>
    </w:p>
    <w:p w:rsidR="00862BD6" w:rsidRDefault="00862BD6" w:rsidP="00862BD6">
      <w:pPr>
        <w:pStyle w:val="ListParagraph"/>
        <w:numPr>
          <w:ilvl w:val="0"/>
          <w:numId w:val="5"/>
        </w:numPr>
      </w:pPr>
      <w:r>
        <w:t>[</w:t>
      </w:r>
      <w:r w:rsidRPr="004350EE">
        <w:rPr>
          <w:color w:val="FF0000"/>
        </w:rPr>
        <w:t xml:space="preserve">Potential Improvement Area </w:t>
      </w:r>
      <w:r>
        <w:rPr>
          <w:color w:val="FF0000"/>
        </w:rPr>
        <w:t>2</w:t>
      </w:r>
      <w:r>
        <w:t>]</w:t>
      </w:r>
    </w:p>
    <w:p w:rsidR="00862BD6" w:rsidRDefault="00862BD6" w:rsidP="00862BD6">
      <w:pPr>
        <w:pStyle w:val="ListParagraph"/>
        <w:numPr>
          <w:ilvl w:val="0"/>
          <w:numId w:val="5"/>
        </w:numPr>
      </w:pPr>
      <w:r>
        <w:t>[</w:t>
      </w:r>
      <w:r w:rsidRPr="004350EE">
        <w:rPr>
          <w:color w:val="FF0000"/>
        </w:rPr>
        <w:t xml:space="preserve">Potential Improvement Area </w:t>
      </w:r>
      <w:r>
        <w:rPr>
          <w:color w:val="FF0000"/>
        </w:rPr>
        <w:t>3</w:t>
      </w:r>
      <w:r>
        <w:t>]</w:t>
      </w:r>
    </w:p>
    <w:p w:rsidR="00862BD6" w:rsidRDefault="00862BD6" w:rsidP="00862BD6">
      <w:pPr>
        <w:pStyle w:val="ListParagraph"/>
      </w:pPr>
    </w:p>
    <w:p w:rsidR="00B035FE" w:rsidRPr="000156CF" w:rsidRDefault="00B035FE" w:rsidP="000156CF"/>
    <w:sectPr w:rsidR="00B035FE" w:rsidRPr="000156CF" w:rsidSect="006547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A7" w:rsidRDefault="003643A7" w:rsidP="00E21E69">
      <w:pPr>
        <w:spacing w:after="0" w:line="240" w:lineRule="auto"/>
      </w:pPr>
      <w:r>
        <w:separator/>
      </w:r>
    </w:p>
  </w:endnote>
  <w:endnote w:type="continuationSeparator" w:id="0">
    <w:p w:rsidR="003643A7" w:rsidRDefault="003643A7" w:rsidP="00E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4C" w:rsidRPr="00626C4C" w:rsidRDefault="00626C4C">
    <w:pPr>
      <w:pStyle w:val="Footer"/>
      <w:rPr>
        <w:i/>
      </w:rPr>
    </w:pPr>
    <w:r w:rsidRPr="00626C4C">
      <w:rPr>
        <w:i/>
      </w:rPr>
      <w:t xml:space="preserve">Date: </w:t>
    </w:r>
    <w:r w:rsidR="00C71013">
      <w:rPr>
        <w:i/>
      </w:rPr>
      <w:t>[</w:t>
    </w:r>
    <w:r w:rsidR="00C71013" w:rsidRPr="00C71013">
      <w:rPr>
        <w:i/>
        <w:color w:val="FF0000"/>
      </w:rPr>
      <w:t>Date of Assessment</w:t>
    </w:r>
    <w:r w:rsidR="00C71013">
      <w:rPr>
        <w:i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A7" w:rsidRDefault="003643A7" w:rsidP="00E21E69">
      <w:pPr>
        <w:spacing w:after="0" w:line="240" w:lineRule="auto"/>
      </w:pPr>
      <w:r>
        <w:separator/>
      </w:r>
    </w:p>
  </w:footnote>
  <w:footnote w:type="continuationSeparator" w:id="0">
    <w:p w:rsidR="003643A7" w:rsidRDefault="003643A7" w:rsidP="00E2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6"/>
      <w:gridCol w:w="1764"/>
    </w:tblGrid>
    <w:tr w:rsidR="00E21E69" w:rsidTr="00E21E69">
      <w:trPr>
        <w:trHeight w:val="288"/>
      </w:trPr>
      <w:tc>
        <w:tcPr>
          <w:tcW w:w="7765" w:type="dxa"/>
        </w:tcPr>
        <w:p w:rsidR="00E21E69" w:rsidRPr="00E21E69" w:rsidRDefault="00CC312D" w:rsidP="00CC312D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ANNUAL ASSESSMENT:  [</w:t>
          </w:r>
          <w:r w:rsidRPr="00A32450">
            <w:rPr>
              <w:rFonts w:ascii="Cambria" w:eastAsia="Times New Roman" w:hAnsi="Cambria"/>
              <w:color w:val="FF0000"/>
              <w:sz w:val="36"/>
              <w:szCs w:val="36"/>
            </w:rPr>
            <w:t>Committee Name</w:t>
          </w:r>
          <w:r>
            <w:rPr>
              <w:rFonts w:ascii="Cambria" w:eastAsia="Times New Roman" w:hAnsi="Cambria"/>
              <w:sz w:val="36"/>
              <w:szCs w:val="36"/>
            </w:rPr>
            <w:t>]</w:t>
          </w:r>
        </w:p>
      </w:tc>
      <w:tc>
        <w:tcPr>
          <w:tcW w:w="1105" w:type="dxa"/>
        </w:tcPr>
        <w:p w:rsidR="00E21E69" w:rsidRPr="00E21E69" w:rsidRDefault="00CC312D" w:rsidP="00E21E6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[</w:t>
          </w:r>
          <w:r w:rsidR="00E21E69" w:rsidRPr="00A32450">
            <w:rPr>
              <w:rFonts w:ascii="Cambria" w:eastAsia="Times New Roman" w:hAnsi="Cambria"/>
              <w:b/>
              <w:bCs/>
              <w:color w:val="FF0000"/>
              <w:sz w:val="36"/>
              <w:szCs w:val="36"/>
            </w:rPr>
            <w:t>FY2015</w:t>
          </w:r>
          <w:r w:rsidRPr="00A32450">
            <w:rPr>
              <w:rFonts w:ascii="Cambria" w:eastAsia="Times New Roman" w:hAnsi="Cambria"/>
              <w:b/>
              <w:bCs/>
              <w:sz w:val="36"/>
              <w:szCs w:val="36"/>
            </w:rPr>
            <w:t>]</w:t>
          </w:r>
        </w:p>
      </w:tc>
    </w:tr>
  </w:tbl>
  <w:p w:rsidR="00E21E69" w:rsidRDefault="00E21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0E5"/>
    <w:multiLevelType w:val="hybridMultilevel"/>
    <w:tmpl w:val="F8522DEC"/>
    <w:lvl w:ilvl="0" w:tplc="7B0ACED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768C1"/>
    <w:multiLevelType w:val="hybridMultilevel"/>
    <w:tmpl w:val="20D4E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C8310A"/>
    <w:multiLevelType w:val="hybridMultilevel"/>
    <w:tmpl w:val="BE72B42E"/>
    <w:lvl w:ilvl="0" w:tplc="E05EF83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282"/>
    <w:multiLevelType w:val="hybridMultilevel"/>
    <w:tmpl w:val="175E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64CA"/>
    <w:multiLevelType w:val="hybridMultilevel"/>
    <w:tmpl w:val="2E78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33F1F"/>
    <w:multiLevelType w:val="hybridMultilevel"/>
    <w:tmpl w:val="F8522DEC"/>
    <w:lvl w:ilvl="0" w:tplc="7B0ACED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E60B5"/>
    <w:multiLevelType w:val="hybridMultilevel"/>
    <w:tmpl w:val="8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5461"/>
    <w:multiLevelType w:val="hybridMultilevel"/>
    <w:tmpl w:val="E4D2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7633F"/>
    <w:multiLevelType w:val="hybridMultilevel"/>
    <w:tmpl w:val="70B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719F"/>
    <w:multiLevelType w:val="hybridMultilevel"/>
    <w:tmpl w:val="526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AD"/>
    <w:rsid w:val="000156CF"/>
    <w:rsid w:val="0002398C"/>
    <w:rsid w:val="000F2443"/>
    <w:rsid w:val="001056AA"/>
    <w:rsid w:val="001B10E4"/>
    <w:rsid w:val="001C3A77"/>
    <w:rsid w:val="001D77FC"/>
    <w:rsid w:val="001E28AD"/>
    <w:rsid w:val="001F3C01"/>
    <w:rsid w:val="00210F50"/>
    <w:rsid w:val="00245444"/>
    <w:rsid w:val="00255B5D"/>
    <w:rsid w:val="002F7668"/>
    <w:rsid w:val="00322334"/>
    <w:rsid w:val="003643A7"/>
    <w:rsid w:val="003C23F4"/>
    <w:rsid w:val="00450EA0"/>
    <w:rsid w:val="004C6413"/>
    <w:rsid w:val="004D31FE"/>
    <w:rsid w:val="004D3E0B"/>
    <w:rsid w:val="005D450D"/>
    <w:rsid w:val="00602100"/>
    <w:rsid w:val="00626C4C"/>
    <w:rsid w:val="00634E1E"/>
    <w:rsid w:val="00642082"/>
    <w:rsid w:val="006547B7"/>
    <w:rsid w:val="006C0E45"/>
    <w:rsid w:val="006D196A"/>
    <w:rsid w:val="00700DCA"/>
    <w:rsid w:val="007A2804"/>
    <w:rsid w:val="007C2DA5"/>
    <w:rsid w:val="007F07C4"/>
    <w:rsid w:val="00815495"/>
    <w:rsid w:val="00856C62"/>
    <w:rsid w:val="008614C7"/>
    <w:rsid w:val="00862BD6"/>
    <w:rsid w:val="008A792B"/>
    <w:rsid w:val="0092056A"/>
    <w:rsid w:val="00A17D3E"/>
    <w:rsid w:val="00A87D71"/>
    <w:rsid w:val="00AA2761"/>
    <w:rsid w:val="00AC75D9"/>
    <w:rsid w:val="00AE420D"/>
    <w:rsid w:val="00B035FE"/>
    <w:rsid w:val="00B314A8"/>
    <w:rsid w:val="00B31F26"/>
    <w:rsid w:val="00B33801"/>
    <w:rsid w:val="00B51597"/>
    <w:rsid w:val="00B761A6"/>
    <w:rsid w:val="00C71013"/>
    <w:rsid w:val="00C757F3"/>
    <w:rsid w:val="00CA2ECA"/>
    <w:rsid w:val="00CC312D"/>
    <w:rsid w:val="00D22955"/>
    <w:rsid w:val="00D86F1A"/>
    <w:rsid w:val="00E21E69"/>
    <w:rsid w:val="00EF79A4"/>
    <w:rsid w:val="00F55920"/>
    <w:rsid w:val="00FD3171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96621-4970-4539-BF5E-A229189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E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E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E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E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D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D3E"/>
  </w:style>
  <w:style w:type="character" w:styleId="FootnoteReference">
    <w:name w:val="footnote reference"/>
    <w:uiPriority w:val="99"/>
    <w:semiHidden/>
    <w:unhideWhenUsed/>
    <w:rsid w:val="00A17D3E"/>
    <w:rPr>
      <w:vertAlign w:val="superscript"/>
    </w:rPr>
  </w:style>
  <w:style w:type="paragraph" w:customStyle="1" w:styleId="3372873BB58A4DED866D2BE34882C06C">
    <w:name w:val="3372873BB58A4DED866D2BE34882C06C"/>
    <w:rsid w:val="007F07C4"/>
    <w:pPr>
      <w:spacing w:after="200" w:line="276" w:lineRule="auto"/>
    </w:pPr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F7EED-774C-4336-9C06-899E11AE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Governance Committee Assessment Guidelines</vt:lpstr>
    </vt:vector>
  </TitlesOfParts>
  <Company>Triton College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Governance Committee Assessment Guidelines</dc:title>
  <dc:subject>College Council</dc:subject>
  <dc:creator>Triton</dc:creator>
  <cp:keywords/>
  <cp:lastModifiedBy>Scot Savage</cp:lastModifiedBy>
  <cp:revision>2</cp:revision>
  <cp:lastPrinted>2016-02-22T22:26:00Z</cp:lastPrinted>
  <dcterms:created xsi:type="dcterms:W3CDTF">2018-04-17T14:57:00Z</dcterms:created>
  <dcterms:modified xsi:type="dcterms:W3CDTF">2018-04-17T14:57:00Z</dcterms:modified>
</cp:coreProperties>
</file>